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8" w:rsidRPr="00A2573A" w:rsidRDefault="00CA1E68" w:rsidP="00CA1E68">
      <w:pPr>
        <w:pStyle w:val="Title"/>
        <w:spacing w:after="120"/>
        <w:ind w:left="-284"/>
        <w:rPr>
          <w:sz w:val="26"/>
          <w:szCs w:val="26"/>
        </w:rPr>
      </w:pPr>
      <w:r w:rsidRPr="00A2573A">
        <w:rPr>
          <w:sz w:val="26"/>
          <w:szCs w:val="26"/>
        </w:rPr>
        <w:t>Опросный лист на устройство регулирующее УР, клапан запорно-регулирующий УЗР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5728"/>
        <w:gridCol w:w="2930"/>
      </w:tblGrid>
      <w:tr w:rsidR="00CA1E68" w:rsidTr="00F6656D">
        <w:trPr>
          <w:cantSplit/>
          <w:trHeight w:val="233"/>
        </w:trPr>
        <w:tc>
          <w:tcPr>
            <w:tcW w:w="2192" w:type="dxa"/>
            <w:vMerge w:val="restart"/>
            <w:vAlign w:val="center"/>
          </w:tcPr>
          <w:p w:rsidR="00CA1E68" w:rsidRDefault="00CA1E68" w:rsidP="00F6656D">
            <w:pPr>
              <w:jc w:val="center"/>
            </w:pPr>
            <w:r>
              <w:t>ООО «Промавтоматика-Саров»</w:t>
            </w:r>
          </w:p>
        </w:tc>
        <w:tc>
          <w:tcPr>
            <w:tcW w:w="5728" w:type="dxa"/>
            <w:vAlign w:val="center"/>
          </w:tcPr>
          <w:p w:rsidR="00CA1E68" w:rsidRDefault="00CA1E68" w:rsidP="00F6656D">
            <w:r>
              <w:t>Заказчик</w:t>
            </w:r>
          </w:p>
        </w:tc>
        <w:tc>
          <w:tcPr>
            <w:tcW w:w="2930" w:type="dxa"/>
            <w:vMerge w:val="restart"/>
            <w:vAlign w:val="center"/>
          </w:tcPr>
          <w:p w:rsidR="00CA1E68" w:rsidRDefault="00CA1E68" w:rsidP="00F6656D">
            <w:pPr>
              <w:pStyle w:val="BodyText"/>
            </w:pPr>
            <w:r>
              <w:t>Номер опросного листа</w:t>
            </w:r>
          </w:p>
          <w:p w:rsidR="00CA1E68" w:rsidRDefault="00CA1E68" w:rsidP="00F6656D">
            <w:pPr>
              <w:jc w:val="center"/>
            </w:pPr>
            <w:r>
              <w:t>№___________</w:t>
            </w:r>
          </w:p>
        </w:tc>
      </w:tr>
      <w:tr w:rsidR="00CA1E68" w:rsidTr="00F6656D">
        <w:trPr>
          <w:cantSplit/>
          <w:trHeight w:val="208"/>
        </w:trPr>
        <w:tc>
          <w:tcPr>
            <w:tcW w:w="2192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5728" w:type="dxa"/>
            <w:vAlign w:val="center"/>
          </w:tcPr>
          <w:p w:rsidR="00CA1E68" w:rsidRDefault="00CA1E68" w:rsidP="00F6656D">
            <w:r>
              <w:t>Потребитель</w:t>
            </w:r>
          </w:p>
        </w:tc>
        <w:tc>
          <w:tcPr>
            <w:tcW w:w="2930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21"/>
        </w:trPr>
        <w:tc>
          <w:tcPr>
            <w:tcW w:w="2192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5728" w:type="dxa"/>
            <w:vAlign w:val="center"/>
          </w:tcPr>
          <w:p w:rsidR="00CA1E68" w:rsidRDefault="00CA1E68" w:rsidP="00F6656D">
            <w:r>
              <w:t xml:space="preserve">Название объекта </w:t>
            </w:r>
          </w:p>
        </w:tc>
        <w:tc>
          <w:tcPr>
            <w:tcW w:w="2930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198"/>
        </w:trPr>
        <w:tc>
          <w:tcPr>
            <w:tcW w:w="2192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8658" w:type="dxa"/>
            <w:gridSpan w:val="2"/>
          </w:tcPr>
          <w:p w:rsidR="00CA1E68" w:rsidRDefault="00CA1E68" w:rsidP="00F6656D">
            <w:r>
              <w:t>Контактное лицо</w:t>
            </w:r>
          </w:p>
        </w:tc>
      </w:tr>
    </w:tbl>
    <w:p w:rsidR="00CA1E68" w:rsidRPr="00996DDE" w:rsidRDefault="00CA1E68" w:rsidP="00CA1E68">
      <w:pPr>
        <w:rPr>
          <w:b/>
          <w:sz w:val="22"/>
          <w:szCs w:val="22"/>
        </w:rPr>
      </w:pPr>
      <w:r w:rsidRPr="00996DDE">
        <w:rPr>
          <w:b/>
          <w:sz w:val="22"/>
          <w:szCs w:val="22"/>
        </w:rPr>
        <w:t xml:space="preserve">для шлейфовых трубопроводов 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1980"/>
        <w:gridCol w:w="2160"/>
        <w:gridCol w:w="1980"/>
        <w:gridCol w:w="1850"/>
      </w:tblGrid>
      <w:tr w:rsidR="00CA1E68" w:rsidTr="00F6656D">
        <w:trPr>
          <w:cantSplit/>
          <w:trHeight w:val="18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годы экспл.</w:t>
            </w: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статическое давление, МПа</w:t>
            </w: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устьевое раб. давление, МПа</w:t>
            </w: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давление за рег. устройством, МПа</w:t>
            </w:r>
          </w:p>
        </w:tc>
        <w:tc>
          <w:tcPr>
            <w:tcW w:w="1980" w:type="dxa"/>
            <w:vAlign w:val="center"/>
          </w:tcPr>
          <w:p w:rsidR="00CA1E68" w:rsidRDefault="00CA1E68" w:rsidP="00F6656D">
            <w:pPr>
              <w:jc w:val="center"/>
            </w:pPr>
            <w:r>
              <w:t>дебит макс,</w:t>
            </w:r>
          </w:p>
          <w:p w:rsidR="00CA1E68" w:rsidRPr="00A81287" w:rsidRDefault="00CA1E68" w:rsidP="00F6656D">
            <w:pPr>
              <w:jc w:val="center"/>
            </w:pPr>
            <w:r>
              <w:t>тыс нм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850" w:type="dxa"/>
            <w:vAlign w:val="center"/>
          </w:tcPr>
          <w:p w:rsidR="00CA1E68" w:rsidRDefault="00CA1E68" w:rsidP="00F6656D">
            <w:pPr>
              <w:jc w:val="center"/>
            </w:pPr>
            <w:r>
              <w:t>дебит мин,</w:t>
            </w:r>
          </w:p>
          <w:p w:rsidR="00CA1E68" w:rsidRPr="00A81287" w:rsidRDefault="00CA1E68" w:rsidP="00F6656D">
            <w:pPr>
              <w:jc w:val="center"/>
            </w:pPr>
            <w:r>
              <w:t>тыс нм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</w:tr>
      <w:tr w:rsidR="00CA1E68" w:rsidTr="00F6656D">
        <w:trPr>
          <w:cantSplit/>
          <w:trHeight w:val="30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5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0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5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0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5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0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5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00"/>
        </w:trPr>
        <w:tc>
          <w:tcPr>
            <w:tcW w:w="10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0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16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98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1850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</w:tbl>
    <w:p w:rsidR="00CA1E68" w:rsidRPr="00996DDE" w:rsidRDefault="00CA1E68" w:rsidP="00CA1E68">
      <w:pPr>
        <w:rPr>
          <w:b/>
          <w:sz w:val="22"/>
          <w:szCs w:val="22"/>
        </w:rPr>
      </w:pPr>
      <w:r w:rsidRPr="00996DDE">
        <w:rPr>
          <w:b/>
          <w:sz w:val="22"/>
          <w:szCs w:val="22"/>
        </w:rPr>
        <w:t xml:space="preserve">для технологических линий </w:t>
      </w:r>
      <w:r>
        <w:rPr>
          <w:b/>
          <w:sz w:val="22"/>
          <w:szCs w:val="22"/>
        </w:rPr>
        <w:t xml:space="preserve">транспорта газа, </w:t>
      </w:r>
      <w:r w:rsidRPr="00996DDE">
        <w:rPr>
          <w:b/>
          <w:sz w:val="22"/>
          <w:szCs w:val="22"/>
        </w:rPr>
        <w:t>ЗПА, УКПГ</w:t>
      </w: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2693"/>
        <w:gridCol w:w="2694"/>
        <w:gridCol w:w="2552"/>
      </w:tblGrid>
      <w:tr w:rsidR="00CA1E68" w:rsidTr="00F6656D">
        <w:trPr>
          <w:cantSplit/>
          <w:trHeight w:val="180"/>
        </w:trPr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E47B7" w:rsidRDefault="00CA1E68" w:rsidP="00F6656D">
            <w:pPr>
              <w:ind w:left="-32" w:right="-108"/>
              <w:rPr>
                <w:spacing w:val="-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A1E68" w:rsidRPr="00BD0EE2" w:rsidRDefault="00CA1E68" w:rsidP="00F6656D">
            <w:pPr>
              <w:jc w:val="center"/>
              <w:rPr>
                <w:vertAlign w:val="superscript"/>
              </w:rPr>
            </w:pPr>
            <w:r>
              <w:t>максимальное</w:t>
            </w:r>
          </w:p>
        </w:tc>
        <w:tc>
          <w:tcPr>
            <w:tcW w:w="2694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 xml:space="preserve">нормальное </w:t>
            </w:r>
          </w:p>
        </w:tc>
        <w:tc>
          <w:tcPr>
            <w:tcW w:w="2552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минимальное</w:t>
            </w:r>
          </w:p>
        </w:tc>
      </w:tr>
      <w:tr w:rsidR="00CA1E68" w:rsidTr="00F6656D">
        <w:trPr>
          <w:cantSplit/>
          <w:trHeight w:val="189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CA1E68" w:rsidRPr="00A81287" w:rsidRDefault="00CA1E68" w:rsidP="00F6656D">
            <w:pPr>
              <w:ind w:left="-32" w:right="-108"/>
            </w:pPr>
            <w:r w:rsidRPr="00EE47B7">
              <w:rPr>
                <w:spacing w:val="-4"/>
              </w:rPr>
              <w:t>Давление</w:t>
            </w:r>
            <w:r>
              <w:rPr>
                <w:spacing w:val="-4"/>
              </w:rPr>
              <w:t xml:space="preserve"> </w:t>
            </w:r>
            <w:r w:rsidRPr="00EE47B7">
              <w:rPr>
                <w:spacing w:val="-4"/>
              </w:rPr>
              <w:t>на входе,</w:t>
            </w:r>
            <w:r>
              <w:rPr>
                <w:spacing w:val="-4"/>
              </w:rPr>
              <w:t xml:space="preserve"> </w:t>
            </w:r>
            <w:r w:rsidRPr="00EE47B7">
              <w:rPr>
                <w:spacing w:val="-4"/>
              </w:rPr>
              <w:t>МПа</w:t>
            </w:r>
          </w:p>
        </w:tc>
        <w:tc>
          <w:tcPr>
            <w:tcW w:w="2693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694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20"/>
        </w:trPr>
        <w:tc>
          <w:tcPr>
            <w:tcW w:w="2912" w:type="dxa"/>
            <w:vAlign w:val="center"/>
          </w:tcPr>
          <w:p w:rsidR="00CA1E68" w:rsidRPr="00A81287" w:rsidRDefault="00CA1E68" w:rsidP="00F6656D">
            <w:pPr>
              <w:ind w:left="-32"/>
            </w:pPr>
            <w:r>
              <w:t>Давление на выходе, МПа</w:t>
            </w:r>
          </w:p>
        </w:tc>
        <w:tc>
          <w:tcPr>
            <w:tcW w:w="2693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694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  <w:tc>
          <w:tcPr>
            <w:tcW w:w="2552" w:type="dxa"/>
            <w:vAlign w:val="center"/>
          </w:tcPr>
          <w:p w:rsidR="00CA1E68" w:rsidRPr="00A81287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97"/>
        </w:trPr>
        <w:tc>
          <w:tcPr>
            <w:tcW w:w="2912" w:type="dxa"/>
            <w:vAlign w:val="center"/>
          </w:tcPr>
          <w:p w:rsidR="00CA1E68" w:rsidRPr="00BD0EE2" w:rsidRDefault="00CA1E68" w:rsidP="00F6656D">
            <w:pPr>
              <w:ind w:left="-32" w:right="-108"/>
            </w:pPr>
            <w:r>
              <w:t>Расход</w:t>
            </w:r>
            <w:r w:rsidRPr="00EE47B7">
              <w:t xml:space="preserve"> </w:t>
            </w:r>
            <w:r>
              <w:rPr>
                <w:lang w:val="en-US"/>
              </w:rPr>
              <w:t>max</w:t>
            </w:r>
            <w:r w:rsidRPr="00EE47B7">
              <w:t>/</w:t>
            </w:r>
            <w:r>
              <w:rPr>
                <w:lang w:val="en-US"/>
              </w:rPr>
              <w:t>min</w:t>
            </w:r>
            <w:r>
              <w:t>,</w:t>
            </w:r>
            <w:r w:rsidRPr="00EE47B7">
              <w:rPr>
                <w:sz w:val="16"/>
                <w:szCs w:val="16"/>
              </w:rPr>
              <w:t xml:space="preserve"> </w:t>
            </w:r>
            <w:r>
              <w:t>нм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693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/</w:t>
            </w:r>
          </w:p>
        </w:tc>
        <w:tc>
          <w:tcPr>
            <w:tcW w:w="2694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/</w:t>
            </w:r>
          </w:p>
        </w:tc>
        <w:tc>
          <w:tcPr>
            <w:tcW w:w="2552" w:type="dxa"/>
            <w:vAlign w:val="center"/>
          </w:tcPr>
          <w:p w:rsidR="00CA1E68" w:rsidRPr="00A81287" w:rsidRDefault="00CA1E68" w:rsidP="00F6656D">
            <w:pPr>
              <w:jc w:val="center"/>
            </w:pPr>
            <w:r>
              <w:t>/</w:t>
            </w:r>
          </w:p>
        </w:tc>
      </w:tr>
    </w:tbl>
    <w:p w:rsidR="00CA1E68" w:rsidRDefault="00CA1E68" w:rsidP="00CA1E68">
      <w:pPr>
        <w:rPr>
          <w:sz w:val="16"/>
          <w:szCs w:val="16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260"/>
        <w:gridCol w:w="2520"/>
        <w:gridCol w:w="2882"/>
        <w:gridCol w:w="3650"/>
      </w:tblGrid>
      <w:tr w:rsidR="00CA1E68" w:rsidRPr="00E174A1" w:rsidTr="00F6656D">
        <w:trPr>
          <w:cantSplit/>
          <w:trHeight w:val="2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174A1" w:rsidRDefault="00CA1E68" w:rsidP="00F6656D">
            <w:pPr>
              <w:jc w:val="center"/>
              <w:rPr>
                <w:b/>
              </w:rPr>
            </w:pPr>
            <w:r w:rsidRPr="00E174A1">
              <w:rPr>
                <w:b/>
              </w:rPr>
              <w:t>№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174A1" w:rsidRDefault="00CA1E68" w:rsidP="00F6656D">
            <w:pPr>
              <w:rPr>
                <w:b/>
              </w:rPr>
            </w:pPr>
            <w:r w:rsidRPr="00E174A1">
              <w:rPr>
                <w:b/>
              </w:rPr>
              <w:t>Наименование</w:t>
            </w:r>
            <w:r>
              <w:rPr>
                <w:b/>
              </w:rPr>
              <w:t xml:space="preserve"> параметра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174A1" w:rsidRDefault="00CA1E68" w:rsidP="00F6656D">
            <w:pPr>
              <w:rPr>
                <w:b/>
              </w:rPr>
            </w:pPr>
            <w:r w:rsidRPr="00E174A1">
              <w:rPr>
                <w:b/>
              </w:rPr>
              <w:t>Расшифровка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E174A1" w:rsidRDefault="00CA1E68" w:rsidP="00F6656D">
            <w:pPr>
              <w:jc w:val="center"/>
              <w:rPr>
                <w:b/>
              </w:rPr>
            </w:pPr>
            <w:r>
              <w:rPr>
                <w:b/>
              </w:rPr>
              <w:t>Требуемое значение</w:t>
            </w:r>
          </w:p>
        </w:tc>
      </w:tr>
      <w:tr w:rsidR="00CA1E68" w:rsidTr="00F6656D">
        <w:trPr>
          <w:cantSplit/>
          <w:trHeight w:val="266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Количество устройств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r>
              <w:t>штук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182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2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Размер трубопровода</w:t>
            </w:r>
          </w:p>
        </w:tc>
        <w:tc>
          <w:tcPr>
            <w:tcW w:w="2882" w:type="dxa"/>
            <w:vAlign w:val="center"/>
          </w:tcPr>
          <w:p w:rsidR="00CA1E68" w:rsidRPr="00A00793" w:rsidRDefault="00CA1E68" w:rsidP="00F6656D">
            <w:pPr>
              <w:rPr>
                <w:spacing w:val="-6"/>
              </w:rPr>
            </w:pPr>
            <w:r w:rsidRPr="00A00793">
              <w:rPr>
                <w:spacing w:val="-6"/>
              </w:rPr>
              <w:t>Ø х толщина стенки (мм)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32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3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Материал трубы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r>
              <w:t>марка стали</w:t>
            </w:r>
          </w:p>
        </w:tc>
        <w:tc>
          <w:tcPr>
            <w:tcW w:w="3650" w:type="dxa"/>
            <w:vAlign w:val="center"/>
          </w:tcPr>
          <w:p w:rsidR="00CA1E68" w:rsidRPr="00453D82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17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4</w:t>
            </w:r>
          </w:p>
        </w:tc>
        <w:tc>
          <w:tcPr>
            <w:tcW w:w="6662" w:type="dxa"/>
            <w:gridSpan w:val="3"/>
            <w:vAlign w:val="center"/>
          </w:tcPr>
          <w:p w:rsidR="00CA1E68" w:rsidRPr="00824DE0" w:rsidRDefault="00CA1E68" w:rsidP="00F6656D">
            <w:pPr>
              <w:rPr>
                <w:lang w:val="en-US"/>
              </w:rPr>
            </w:pPr>
            <w:r>
              <w:t>Расположение трубопровода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ind w:left="75"/>
            </w:pPr>
          </w:p>
        </w:tc>
      </w:tr>
      <w:tr w:rsidR="00CA1E68" w:rsidTr="00F6656D">
        <w:trPr>
          <w:cantSplit/>
          <w:trHeight w:val="224"/>
        </w:trPr>
        <w:tc>
          <w:tcPr>
            <w:tcW w:w="538" w:type="dxa"/>
            <w:vAlign w:val="center"/>
          </w:tcPr>
          <w:p w:rsidR="00CA1E68" w:rsidRPr="0021053A" w:rsidRDefault="00CA1E68" w:rsidP="00F6656D">
            <w:pPr>
              <w:jc w:val="center"/>
            </w:pPr>
            <w: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CA1E68" w:rsidRDefault="00CA1E68" w:rsidP="00F6656D">
            <w:r>
              <w:t>Тип установки устройства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ind w:left="75"/>
            </w:pPr>
            <w:r>
              <w:t>Надземное</w:t>
            </w:r>
          </w:p>
        </w:tc>
      </w:tr>
      <w:tr w:rsidR="00CA1E68" w:rsidTr="00F6656D">
        <w:trPr>
          <w:cantSplit/>
          <w:trHeight w:val="173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6</w:t>
            </w:r>
          </w:p>
        </w:tc>
        <w:tc>
          <w:tcPr>
            <w:tcW w:w="6662" w:type="dxa"/>
            <w:gridSpan w:val="3"/>
            <w:vAlign w:val="center"/>
          </w:tcPr>
          <w:p w:rsidR="00CA1E68" w:rsidRDefault="00CA1E68" w:rsidP="00F6656D">
            <w:r>
              <w:t>Тип присоединения устройства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ind w:left="75"/>
            </w:pPr>
            <w:r>
              <w:t xml:space="preserve">Фланцы </w:t>
            </w:r>
          </w:p>
        </w:tc>
      </w:tr>
      <w:tr w:rsidR="00CA1E68" w:rsidTr="00F6656D">
        <w:trPr>
          <w:cantSplit/>
          <w:trHeight w:val="234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7</w:t>
            </w:r>
          </w:p>
        </w:tc>
        <w:tc>
          <w:tcPr>
            <w:tcW w:w="6662" w:type="dxa"/>
            <w:gridSpan w:val="3"/>
            <w:vAlign w:val="center"/>
          </w:tcPr>
          <w:p w:rsidR="00CA1E68" w:rsidRDefault="00CA1E68" w:rsidP="00F6656D">
            <w:r>
              <w:t>Герметичность затвора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ind w:left="75"/>
            </w:pPr>
          </w:p>
        </w:tc>
      </w:tr>
      <w:tr w:rsidR="00CA1E68" w:rsidTr="00F6656D">
        <w:trPr>
          <w:cantSplit/>
          <w:trHeight w:val="268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8</w:t>
            </w:r>
          </w:p>
        </w:tc>
        <w:tc>
          <w:tcPr>
            <w:tcW w:w="6662" w:type="dxa"/>
            <w:gridSpan w:val="3"/>
            <w:vAlign w:val="center"/>
          </w:tcPr>
          <w:p w:rsidR="00CA1E68" w:rsidRDefault="00CA1E68" w:rsidP="00F6656D">
            <w:r>
              <w:t>Канал подачи метанола в зону завихрения газа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ind w:left="75"/>
            </w:pPr>
          </w:p>
        </w:tc>
      </w:tr>
      <w:tr w:rsidR="00CA1E68" w:rsidTr="00F6656D">
        <w:trPr>
          <w:cantSplit/>
          <w:trHeight w:val="1034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9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 xml:space="preserve">Рабочая среда </w:t>
            </w:r>
          </w:p>
          <w:p w:rsidR="00CA1E68" w:rsidRDefault="00CA1E68" w:rsidP="00F6656D">
            <w:r>
              <w:t>(химический и фазовый состав)</w:t>
            </w:r>
          </w:p>
        </w:tc>
        <w:tc>
          <w:tcPr>
            <w:tcW w:w="6532" w:type="dxa"/>
            <w:gridSpan w:val="2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723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10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Агрессивные составляющие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r>
              <w:t>% от объема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06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11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Плотность рабочей среды при н.у.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40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12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 xml:space="preserve">Механические примеси </w:t>
            </w:r>
            <w:r>
              <w:rPr>
                <w:lang w:val="en-US"/>
              </w:rPr>
              <w:t>|</w:t>
            </w:r>
            <w:r>
              <w:t xml:space="preserve"> размер</w:t>
            </w:r>
          </w:p>
        </w:tc>
        <w:tc>
          <w:tcPr>
            <w:tcW w:w="2882" w:type="dxa"/>
            <w:vAlign w:val="center"/>
          </w:tcPr>
          <w:p w:rsidR="00CA1E68" w:rsidRPr="00D14121" w:rsidRDefault="00CA1E68" w:rsidP="00F6656D">
            <w:r>
              <w:t>мг/м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мм</w:t>
            </w:r>
          </w:p>
        </w:tc>
        <w:tc>
          <w:tcPr>
            <w:tcW w:w="3650" w:type="dxa"/>
            <w:vAlign w:val="center"/>
          </w:tcPr>
          <w:p w:rsidR="00CA1E68" w:rsidRPr="00D14121" w:rsidRDefault="00CA1E68" w:rsidP="00F665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</w:tr>
      <w:tr w:rsidR="00CA1E68" w:rsidTr="00F6656D">
        <w:trPr>
          <w:cantSplit/>
          <w:trHeight w:val="188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13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Температура рабочей среды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pPr>
              <w:rPr>
                <w:lang w:val="en-US"/>
              </w:rPr>
            </w:pPr>
            <w:r>
              <w:rPr>
                <w:lang w:val="en-US"/>
              </w:rPr>
              <w:t>min/max (</w:t>
            </w:r>
            <w:r>
              <w:rPr>
                <w:vertAlign w:val="superscript"/>
                <w:lang w:val="en-US"/>
              </w:rPr>
              <w:t>0</w:t>
            </w:r>
            <w:r>
              <w:t>С</w:t>
            </w:r>
            <w:r>
              <w:rPr>
                <w:lang w:val="en-US"/>
              </w:rPr>
              <w:t>)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78"/>
        </w:trPr>
        <w:tc>
          <w:tcPr>
            <w:tcW w:w="538" w:type="dxa"/>
            <w:vAlign w:val="center"/>
          </w:tcPr>
          <w:p w:rsidR="00CA1E68" w:rsidRDefault="00CA1E68" w:rsidP="00F6656D">
            <w:pPr>
              <w:jc w:val="center"/>
            </w:pPr>
            <w:r>
              <w:t>14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Температура окр. воздуха</w:t>
            </w:r>
          </w:p>
        </w:tc>
        <w:tc>
          <w:tcPr>
            <w:tcW w:w="2882" w:type="dxa"/>
            <w:vAlign w:val="center"/>
          </w:tcPr>
          <w:p w:rsidR="00CA1E68" w:rsidRPr="00A00793" w:rsidRDefault="00CA1E68" w:rsidP="00F6656D">
            <w:r>
              <w:rPr>
                <w:lang w:val="en-US"/>
              </w:rPr>
              <w:t>min</w:t>
            </w:r>
            <w:r w:rsidRPr="00A00793">
              <w:t>/</w:t>
            </w:r>
            <w:r>
              <w:rPr>
                <w:lang w:val="en-US"/>
              </w:rPr>
              <w:t>max</w:t>
            </w:r>
            <w:r w:rsidRPr="00A00793">
              <w:t xml:space="preserve"> (</w:t>
            </w:r>
            <w:r w:rsidRPr="00A00793">
              <w:rPr>
                <w:vertAlign w:val="superscript"/>
              </w:rPr>
              <w:t>0</w:t>
            </w:r>
            <w:r>
              <w:t>С</w:t>
            </w:r>
            <w:r w:rsidRPr="00A00793">
              <w:t>)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85"/>
        </w:trPr>
        <w:tc>
          <w:tcPr>
            <w:tcW w:w="538" w:type="dxa"/>
            <w:vMerge w:val="restart"/>
            <w:vAlign w:val="center"/>
          </w:tcPr>
          <w:p w:rsidR="00CA1E68" w:rsidRPr="0021053A" w:rsidRDefault="00CA1E68" w:rsidP="00F6656D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260" w:type="dxa"/>
            <w:vMerge w:val="restart"/>
            <w:vAlign w:val="center"/>
          </w:tcPr>
          <w:p w:rsidR="00CA1E68" w:rsidRDefault="00CA1E68" w:rsidP="00F6656D">
            <w:r>
              <w:t xml:space="preserve">Тип </w:t>
            </w:r>
          </w:p>
          <w:p w:rsidR="00CA1E68" w:rsidRDefault="00CA1E68" w:rsidP="00F6656D">
            <w:r>
              <w:t>привода</w:t>
            </w:r>
          </w:p>
        </w:tc>
        <w:tc>
          <w:tcPr>
            <w:tcW w:w="2520" w:type="dxa"/>
            <w:vMerge w:val="restart"/>
            <w:vAlign w:val="center"/>
          </w:tcPr>
          <w:p w:rsidR="00CA1E68" w:rsidRDefault="00CA1E68" w:rsidP="00F6656D">
            <w:r>
              <w:t>Электрический</w:t>
            </w:r>
          </w:p>
          <w:p w:rsidR="00CA1E68" w:rsidRDefault="00B15FA2" w:rsidP="00F6656D">
            <w:sdt>
              <w:sdtPr>
                <w:rPr>
                  <w:rFonts w:ascii="Verdana" w:hAnsi="Verdana"/>
                  <w:b/>
                  <w:szCs w:val="20"/>
                </w:rPr>
                <w:id w:val="-571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CA1E68">
              <w:t xml:space="preserve">НО     </w:t>
            </w:r>
            <w:sdt>
              <w:sdtPr>
                <w:id w:val="-10794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E68">
              <w:t xml:space="preserve">НЗ  </w:t>
            </w:r>
          </w:p>
          <w:p w:rsidR="00CA1E68" w:rsidRDefault="00B15FA2" w:rsidP="00F6656D">
            <w:sdt>
              <w:sdtPr>
                <w:id w:val="-1122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E68">
              <w:t>Сохр. положение</w:t>
            </w:r>
          </w:p>
        </w:tc>
        <w:tc>
          <w:tcPr>
            <w:tcW w:w="2882" w:type="dxa"/>
            <w:vAlign w:val="center"/>
          </w:tcPr>
          <w:p w:rsidR="00CA1E68" w:rsidRDefault="00CA1E68" w:rsidP="00F6656D">
            <w:r>
              <w:t>Производитель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76"/>
        </w:trPr>
        <w:tc>
          <w:tcPr>
            <w:tcW w:w="538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CA1E68" w:rsidRDefault="00CA1E68" w:rsidP="00F6656D"/>
        </w:tc>
        <w:tc>
          <w:tcPr>
            <w:tcW w:w="2520" w:type="dxa"/>
            <w:vMerge/>
            <w:vAlign w:val="center"/>
          </w:tcPr>
          <w:p w:rsidR="00CA1E68" w:rsidRDefault="00CA1E68" w:rsidP="00F6656D"/>
        </w:tc>
        <w:tc>
          <w:tcPr>
            <w:tcW w:w="2882" w:type="dxa"/>
            <w:vAlign w:val="center"/>
          </w:tcPr>
          <w:p w:rsidR="00CA1E68" w:rsidRDefault="00CA1E68" w:rsidP="00F6656D">
            <w:r>
              <w:t>Напряжение питания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575"/>
        </w:trPr>
        <w:tc>
          <w:tcPr>
            <w:tcW w:w="538" w:type="dxa"/>
            <w:vMerge/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CA1E68" w:rsidRDefault="00CA1E68" w:rsidP="00F6656D"/>
        </w:tc>
        <w:tc>
          <w:tcPr>
            <w:tcW w:w="2520" w:type="dxa"/>
            <w:vMerge/>
            <w:vAlign w:val="center"/>
          </w:tcPr>
          <w:p w:rsidR="00CA1E68" w:rsidRDefault="00CA1E68" w:rsidP="00F6656D"/>
        </w:tc>
        <w:tc>
          <w:tcPr>
            <w:tcW w:w="2882" w:type="dxa"/>
            <w:vAlign w:val="center"/>
          </w:tcPr>
          <w:p w:rsidR="00CA1E68" w:rsidRDefault="00CA1E68" w:rsidP="00F6656D">
            <w:r>
              <w:t xml:space="preserve">Требуемая схема подключения  </w:t>
            </w:r>
          </w:p>
        </w:tc>
        <w:tc>
          <w:tcPr>
            <w:tcW w:w="3650" w:type="dxa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29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CA1E68" w:rsidRDefault="00CA1E68" w:rsidP="00F6656D"/>
        </w:tc>
        <w:tc>
          <w:tcPr>
            <w:tcW w:w="5402" w:type="dxa"/>
            <w:gridSpan w:val="2"/>
            <w:tcBorders>
              <w:bottom w:val="single" w:sz="4" w:space="0" w:color="auto"/>
            </w:tcBorders>
            <w:vAlign w:val="center"/>
          </w:tcPr>
          <w:p w:rsidR="00CA1E68" w:rsidRDefault="00CA1E68" w:rsidP="00F6656D">
            <w:r>
              <w:t>Ру</w:t>
            </w:r>
            <w:bookmarkStart w:id="0" w:name="_GoBack"/>
            <w:bookmarkEnd w:id="0"/>
            <w:r>
              <w:t>чной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40"/>
        </w:trPr>
        <w:tc>
          <w:tcPr>
            <w:tcW w:w="538" w:type="dxa"/>
            <w:vAlign w:val="center"/>
          </w:tcPr>
          <w:p w:rsidR="00CA1E68" w:rsidRPr="0021053A" w:rsidRDefault="00CA1E68" w:rsidP="00F6656D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780" w:type="dxa"/>
            <w:gridSpan w:val="2"/>
            <w:vAlign w:val="center"/>
          </w:tcPr>
          <w:p w:rsidR="00CA1E68" w:rsidRDefault="00CA1E68" w:rsidP="00F6656D">
            <w:r>
              <w:t>Дополнительные условия</w:t>
            </w:r>
          </w:p>
        </w:tc>
        <w:tc>
          <w:tcPr>
            <w:tcW w:w="6532" w:type="dxa"/>
            <w:gridSpan w:val="2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40"/>
        </w:trPr>
        <w:tc>
          <w:tcPr>
            <w:tcW w:w="10850" w:type="dxa"/>
            <w:gridSpan w:val="5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40"/>
        </w:trPr>
        <w:tc>
          <w:tcPr>
            <w:tcW w:w="10850" w:type="dxa"/>
            <w:gridSpan w:val="5"/>
            <w:vAlign w:val="center"/>
          </w:tcPr>
          <w:p w:rsidR="00CA1E68" w:rsidRDefault="00CA1E68" w:rsidP="00F6656D">
            <w:pPr>
              <w:jc w:val="center"/>
            </w:pPr>
          </w:p>
        </w:tc>
      </w:tr>
      <w:tr w:rsidR="00CA1E68" w:rsidTr="00F6656D">
        <w:trPr>
          <w:cantSplit/>
          <w:trHeight w:val="370"/>
        </w:trPr>
        <w:tc>
          <w:tcPr>
            <w:tcW w:w="10850" w:type="dxa"/>
            <w:gridSpan w:val="5"/>
            <w:vAlign w:val="center"/>
          </w:tcPr>
          <w:p w:rsidR="00CA1E68" w:rsidRDefault="00CA1E68" w:rsidP="00F6656D">
            <w:pPr>
              <w:jc w:val="center"/>
            </w:pPr>
          </w:p>
        </w:tc>
      </w:tr>
    </w:tbl>
    <w:p w:rsidR="00CA1E68" w:rsidRDefault="00CA1E68" w:rsidP="00CA1E68">
      <w:pPr>
        <w:spacing w:before="120" w:line="360" w:lineRule="auto"/>
      </w:pPr>
      <w:r>
        <w:t xml:space="preserve">Опросный лист заполнен «____» _________ 20___ г.   </w:t>
      </w:r>
    </w:p>
    <w:p w:rsidR="00CA1E68" w:rsidRDefault="00CA1E68" w:rsidP="00CA1E68">
      <w:r>
        <w:t>Заказчик: __________/_______________/</w:t>
      </w:r>
      <w:r>
        <w:tab/>
      </w:r>
      <w:r>
        <w:tab/>
      </w:r>
    </w:p>
    <w:p w:rsidR="00CA1E68" w:rsidRDefault="00CA1E68" w:rsidP="00CA1E68"/>
    <w:p w:rsidR="00CA1E68" w:rsidRPr="00EE47B7" w:rsidRDefault="00CA1E68" w:rsidP="00CA1E68">
      <w:pPr>
        <w:pStyle w:val="Footer"/>
        <w:pBdr>
          <w:bottom w:val="single" w:sz="12" w:space="1" w:color="auto"/>
        </w:pBdr>
        <w:rPr>
          <w:sz w:val="6"/>
          <w:szCs w:val="6"/>
        </w:rPr>
      </w:pPr>
    </w:p>
    <w:p w:rsidR="00CA1E68" w:rsidRDefault="00CA1E68" w:rsidP="00CA1E68">
      <w:pPr>
        <w:pStyle w:val="Footer"/>
      </w:pPr>
      <w:r>
        <w:t>ООО «Промавтоматика-Саров». 607188, Нижегородская обл., г. Саров, Южное шоссе, д. 26/39.</w:t>
      </w:r>
    </w:p>
    <w:p w:rsidR="00670A0C" w:rsidRPr="00BE1509" w:rsidRDefault="00CA1E68" w:rsidP="00EA27E6">
      <w:pPr>
        <w:pStyle w:val="Footer"/>
      </w:pPr>
      <w:r>
        <w:t>(83130) 7 05 00,</w:t>
      </w:r>
      <w:r w:rsidRPr="003C46D1">
        <w:t xml:space="preserve"> </w:t>
      </w:r>
      <w:hyperlink r:id="rId7" w:history="1">
        <w:r w:rsidRPr="003C46D1">
          <w:rPr>
            <w:rStyle w:val="Hyperlink"/>
          </w:rPr>
          <w:t>info@p-sr.ru</w:t>
        </w:r>
      </w:hyperlink>
      <w:r>
        <w:t xml:space="preserve">, </w:t>
      </w:r>
      <w:r>
        <w:rPr>
          <w:lang w:val="en-US"/>
        </w:rPr>
        <w:t>www</w:t>
      </w:r>
      <w:r w:rsidRPr="003C46D1">
        <w:t>.</w:t>
      </w:r>
      <w:r>
        <w:rPr>
          <w:lang w:val="en-US"/>
        </w:rPr>
        <w:t>p</w:t>
      </w:r>
      <w:r w:rsidRPr="003C46D1">
        <w:t>-</w:t>
      </w:r>
      <w:proofErr w:type="spellStart"/>
      <w:r>
        <w:rPr>
          <w:lang w:val="en-US"/>
        </w:rPr>
        <w:t>sr</w:t>
      </w:r>
      <w:proofErr w:type="spellEnd"/>
      <w:r w:rsidRPr="003C46D1">
        <w:t>.</w:t>
      </w:r>
      <w:proofErr w:type="spellStart"/>
      <w:r>
        <w:rPr>
          <w:lang w:val="en-US"/>
        </w:rPr>
        <w:t>ru</w:t>
      </w:r>
      <w:proofErr w:type="spellEnd"/>
    </w:p>
    <w:sectPr w:rsidR="00670A0C" w:rsidRPr="00BE1509" w:rsidSect="00CA1E68">
      <w:headerReference w:type="default" r:id="rId8"/>
      <w:footerReference w:type="even" r:id="rId9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B1" w:rsidRDefault="009B7AB1" w:rsidP="00CA1E68">
      <w:r>
        <w:separator/>
      </w:r>
    </w:p>
  </w:endnote>
  <w:endnote w:type="continuationSeparator" w:id="0">
    <w:p w:rsidR="009B7AB1" w:rsidRDefault="009B7AB1" w:rsidP="00C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8" w:rsidRDefault="00ED1B4B" w:rsidP="001E10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D27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79E">
      <w:rPr>
        <w:rStyle w:val="PageNumber"/>
        <w:noProof/>
      </w:rPr>
      <w:t>44</w:t>
    </w:r>
    <w:r>
      <w:rPr>
        <w:rStyle w:val="PageNumber"/>
      </w:rPr>
      <w:fldChar w:fldCharType="end"/>
    </w:r>
  </w:p>
  <w:p w:rsidR="00795218" w:rsidRDefault="009B7AB1" w:rsidP="00AB7B1B">
    <w:pPr>
      <w:pStyle w:val="Footer"/>
      <w:tabs>
        <w:tab w:val="left" w:pos="7280"/>
        <w:tab w:val="right" w:pos="9864"/>
      </w:tabs>
      <w:ind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B1" w:rsidRDefault="009B7AB1" w:rsidP="00CA1E68">
      <w:r>
        <w:separator/>
      </w:r>
    </w:p>
  </w:footnote>
  <w:footnote w:type="continuationSeparator" w:id="0">
    <w:p w:rsidR="009B7AB1" w:rsidRDefault="009B7AB1" w:rsidP="00CA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68" w:rsidRDefault="00CA1E68">
    <w:pPr>
      <w:pStyle w:val="Header"/>
    </w:pPr>
    <w:r w:rsidRPr="00CA1E6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-327206</wp:posOffset>
          </wp:positionH>
          <wp:positionV relativeFrom="paragraph">
            <wp:posOffset>-221615</wp:posOffset>
          </wp:positionV>
          <wp:extent cx="348342" cy="326571"/>
          <wp:effectExtent l="19050" t="0" r="0" b="0"/>
          <wp:wrapNone/>
          <wp:docPr id="53" name="Рисунок 34" descr="Товарный знак (клеймо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варный знак (клеймо).jpg"/>
                  <pic:cNvPicPr/>
                </pic:nvPicPr>
                <pic:blipFill>
                  <a:blip r:embed="rId1" cstate="print"/>
                  <a:srcRect l="4531" t="3390" r="3845" b="5650"/>
                  <a:stretch>
                    <a:fillRect/>
                  </a:stretch>
                </pic:blipFill>
                <pic:spPr>
                  <a:xfrm>
                    <a:off x="0" y="0"/>
                    <a:ext cx="34813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E6B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351"/>
    <w:multiLevelType w:val="hybridMultilevel"/>
    <w:tmpl w:val="E034ABAC"/>
    <w:lvl w:ilvl="0" w:tplc="2CEE129A">
      <w:start w:val="1"/>
      <w:numFmt w:val="bullet"/>
      <w:lvlText w:val=""/>
      <w:lvlJc w:val="left"/>
      <w:pPr>
        <w:tabs>
          <w:tab w:val="num" w:pos="72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639"/>
    <w:multiLevelType w:val="multilevel"/>
    <w:tmpl w:val="FA02DDB6"/>
    <w:styleLink w:val="a"/>
    <w:lvl w:ilvl="0">
      <w:start w:val="1"/>
      <w:numFmt w:val="bullet"/>
      <w:suff w:val="space"/>
      <w:lvlText w:val="—"/>
      <w:lvlJc w:val="left"/>
      <w:pPr>
        <w:ind w:left="340" w:firstLine="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AEE"/>
    <w:multiLevelType w:val="hybridMultilevel"/>
    <w:tmpl w:val="299A454E"/>
    <w:lvl w:ilvl="0" w:tplc="A96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EF6"/>
    <w:multiLevelType w:val="hybridMultilevel"/>
    <w:tmpl w:val="EB909CD4"/>
    <w:lvl w:ilvl="0" w:tplc="2FB48CFA">
      <w:start w:val="4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26D7"/>
    <w:multiLevelType w:val="hybridMultilevel"/>
    <w:tmpl w:val="E8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8"/>
    <w:rsid w:val="00155FE3"/>
    <w:rsid w:val="00670A0C"/>
    <w:rsid w:val="00843897"/>
    <w:rsid w:val="00885CF2"/>
    <w:rsid w:val="009B7AB1"/>
    <w:rsid w:val="009D279E"/>
    <w:rsid w:val="00AE3554"/>
    <w:rsid w:val="00B15FA2"/>
    <w:rsid w:val="00BE1509"/>
    <w:rsid w:val="00CA1E68"/>
    <w:rsid w:val="00EA27E6"/>
    <w:rsid w:val="00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31FC-975A-4F79-80CB-EB36A99F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6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A1E68"/>
    <w:pPr>
      <w:keepNext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E68"/>
    <w:pPr>
      <w:keepNext/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1E68"/>
    <w:pPr>
      <w:keepNext/>
      <w:spacing w:before="12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CA1E68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E68"/>
    <w:rPr>
      <w:rFonts w:ascii="Tahoma" w:eastAsia="Times New Roman" w:hAnsi="Tahoma" w:cs="Arial"/>
      <w:bCs/>
      <w:kern w:val="32"/>
      <w:sz w:val="28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CA1E68"/>
    <w:rPr>
      <w:rFonts w:ascii="Tahoma" w:eastAsia="Times New Roman" w:hAnsi="Tahoma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CA1E68"/>
    <w:rPr>
      <w:rFonts w:ascii="Calibri" w:eastAsia="Times New Roman" w:hAnsi="Calibri" w:cs="Arial"/>
      <w:bCs/>
      <w:sz w:val="24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CA1E68"/>
    <w:rPr>
      <w:rFonts w:ascii="Calibri" w:eastAsia="Times New Roman" w:hAnsi="Calibri" w:cs="Times New Roman"/>
      <w:b/>
      <w:sz w:val="32"/>
      <w:szCs w:val="24"/>
      <w:lang w:eastAsia="ru-RU"/>
    </w:rPr>
  </w:style>
  <w:style w:type="table" w:styleId="TableGrid">
    <w:name w:val="Table Grid"/>
    <w:basedOn w:val="TableNormal"/>
    <w:uiPriority w:val="59"/>
    <w:rsid w:val="00C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CA1E68"/>
    <w:pPr>
      <w:suppressAutoHyphens/>
      <w:spacing w:line="360" w:lineRule="auto"/>
      <w:ind w:right="-483" w:firstLine="567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0">
    <w:name w:val="Табличный малый"/>
    <w:basedOn w:val="TableNormal"/>
    <w:rsid w:val="00CA1E68"/>
    <w:pPr>
      <w:spacing w:before="20" w:after="20" w:line="240" w:lineRule="auto"/>
    </w:pPr>
    <w:rPr>
      <w:rFonts w:ascii="Arial" w:eastAsia="Times New Roman" w:hAnsi="Arial" w:cs="Times New Roman"/>
      <w:sz w:val="14"/>
      <w:szCs w:val="20"/>
      <w:lang w:eastAsia="ru-RU"/>
    </w:rPr>
    <w:tblPr>
      <w:tblCellMar>
        <w:left w:w="57" w:type="dxa"/>
        <w:right w:w="57" w:type="dxa"/>
      </w:tblCellMar>
    </w:tblPr>
    <w:tcPr>
      <w:tcMar>
        <w:left w:w="0" w:type="dxa"/>
        <w:right w:w="0" w:type="dxa"/>
      </w:tcMar>
      <w:vAlign w:val="center"/>
    </w:tcPr>
  </w:style>
  <w:style w:type="paragraph" w:customStyle="1" w:styleId="a1">
    <w:name w:val="ТХ"/>
    <w:basedOn w:val="Normal"/>
    <w:rsid w:val="00CA1E68"/>
    <w:pPr>
      <w:suppressAutoHyphens/>
      <w:spacing w:before="120" w:after="120"/>
    </w:pPr>
    <w:rPr>
      <w:rFonts w:ascii="Tahoma" w:hAnsi="Tahoma"/>
      <w:b/>
      <w:sz w:val="24"/>
    </w:rPr>
  </w:style>
  <w:style w:type="paragraph" w:customStyle="1" w:styleId="-">
    <w:name w:val="ТХ-текст"/>
    <w:basedOn w:val="Normal"/>
    <w:rsid w:val="00CA1E68"/>
    <w:pPr>
      <w:suppressAutoHyphens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1E68"/>
    <w:pPr>
      <w:suppressAutoHyphens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8"/>
    <w:rPr>
      <w:rFonts w:ascii="Tahoma" w:eastAsia="Times New Roman" w:hAnsi="Tahoma" w:cs="Tahoma"/>
      <w:sz w:val="20"/>
      <w:szCs w:val="16"/>
      <w:lang w:eastAsia="ru-RU"/>
    </w:rPr>
  </w:style>
  <w:style w:type="table" w:customStyle="1" w:styleId="1">
    <w:name w:val="Сетка таблицы1"/>
    <w:basedOn w:val="TableNormal"/>
    <w:next w:val="TableGrid"/>
    <w:rsid w:val="00CA1E68"/>
    <w:pPr>
      <w:spacing w:after="0" w:line="288" w:lineRule="auto"/>
    </w:pPr>
    <w:rPr>
      <w:rFonts w:ascii="Arial" w:eastAsia="Times New Roman" w:hAnsi="Arial" w:cs="Times New Roman"/>
      <w:sz w:val="14"/>
      <w:szCs w:val="20"/>
      <w:lang w:eastAsia="ru-RU"/>
    </w:rPr>
    <w:tblPr>
      <w:tblBorders>
        <w:insideH w:val="single" w:sz="4" w:space="0" w:color="auto"/>
      </w:tblBorders>
      <w:tblCellMar>
        <w:left w:w="57" w:type="dxa"/>
        <w:right w:w="57" w:type="dxa"/>
      </w:tblCellMar>
    </w:tblPr>
    <w:tcPr>
      <w:tcMar>
        <w:top w:w="28" w:type="dxa"/>
        <w:left w:w="0" w:type="dxa"/>
        <w:bottom w:w="28" w:type="dxa"/>
        <w:right w:w="0" w:type="dxa"/>
      </w:tcMar>
      <w:vAlign w:val="center"/>
    </w:tcPr>
  </w:style>
  <w:style w:type="paragraph" w:styleId="Header">
    <w:name w:val="header"/>
    <w:basedOn w:val="Normal"/>
    <w:link w:val="HeaderChar"/>
    <w:uiPriority w:val="99"/>
    <w:rsid w:val="00CA1E68"/>
    <w:pPr>
      <w:tabs>
        <w:tab w:val="center" w:pos="4677"/>
        <w:tab w:val="right" w:pos="9355"/>
      </w:tabs>
      <w:suppressAutoHyphens/>
      <w:jc w:val="both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E68"/>
    <w:rPr>
      <w:rFonts w:ascii="Tahoma" w:eastAsia="Times New Roman" w:hAnsi="Tahoma" w:cs="Times New Roman"/>
      <w:sz w:val="16"/>
      <w:szCs w:val="24"/>
      <w:lang w:eastAsia="ru-RU"/>
    </w:rPr>
  </w:style>
  <w:style w:type="paragraph" w:styleId="BodyText">
    <w:name w:val="Body Text"/>
    <w:basedOn w:val="Normal"/>
    <w:link w:val="BodyTextChar"/>
    <w:rsid w:val="00CA1E68"/>
  </w:style>
  <w:style w:type="character" w:customStyle="1" w:styleId="BodyTextChar">
    <w:name w:val="Body Text Char"/>
    <w:basedOn w:val="DefaultParagraphFont"/>
    <w:link w:val="BodyText"/>
    <w:rsid w:val="00CA1E68"/>
    <w:rPr>
      <w:rFonts w:ascii="Calibri" w:eastAsia="Times New Roman" w:hAnsi="Calibri" w:cs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CA1E68"/>
    <w:pPr>
      <w:suppressAutoHyphens/>
      <w:ind w:left="1701" w:hanging="1134"/>
      <w:jc w:val="both"/>
    </w:pPr>
    <w:rPr>
      <w:rFonts w:ascii="Times New Roman" w:hAnsi="Times New Roman"/>
      <w:b/>
      <w:sz w:val="4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1E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2">
    <w:name w:val="Маркированый"/>
    <w:basedOn w:val="Normal"/>
    <w:link w:val="a3"/>
    <w:uiPriority w:val="99"/>
    <w:rsid w:val="00CA1E68"/>
    <w:pPr>
      <w:tabs>
        <w:tab w:val="num" w:pos="720"/>
      </w:tabs>
      <w:spacing w:before="100" w:beforeAutospacing="1" w:after="360"/>
      <w:ind w:firstLine="851"/>
      <w:contextualSpacing/>
      <w:jc w:val="both"/>
    </w:pPr>
    <w:rPr>
      <w:sz w:val="28"/>
      <w:szCs w:val="28"/>
    </w:rPr>
  </w:style>
  <w:style w:type="character" w:customStyle="1" w:styleId="a3">
    <w:name w:val="Маркированый Знак"/>
    <w:link w:val="a2"/>
    <w:uiPriority w:val="99"/>
    <w:rsid w:val="00CA1E68"/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a">
    <w:name w:val="Стиль маркированный"/>
    <w:basedOn w:val="NoList"/>
    <w:rsid w:val="00CA1E6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A1E68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A1E68"/>
    <w:rPr>
      <w:rFonts w:ascii="Calibri" w:eastAsia="Times New Roman" w:hAnsi="Calibri" w:cs="Times New Roman"/>
      <w:sz w:val="18"/>
      <w:szCs w:val="24"/>
      <w:lang w:eastAsia="ru-RU"/>
    </w:rPr>
  </w:style>
  <w:style w:type="paragraph" w:styleId="TOC2">
    <w:name w:val="toc 2"/>
    <w:basedOn w:val="Normal"/>
    <w:next w:val="Normal"/>
    <w:autoRedefine/>
    <w:uiPriority w:val="39"/>
    <w:rsid w:val="00CA1E68"/>
    <w:pPr>
      <w:tabs>
        <w:tab w:val="right" w:leader="dot" w:pos="9854"/>
      </w:tabs>
      <w:ind w:left="200"/>
    </w:pPr>
    <w:rPr>
      <w:noProof/>
      <w:sz w:val="18"/>
    </w:rPr>
  </w:style>
  <w:style w:type="paragraph" w:styleId="ListBullet">
    <w:name w:val="List Bullet"/>
    <w:basedOn w:val="Normal"/>
    <w:autoRedefine/>
    <w:semiHidden/>
    <w:rsid w:val="00CA1E68"/>
    <w:pPr>
      <w:numPr>
        <w:numId w:val="2"/>
      </w:numPr>
      <w:suppressAutoHyphens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CA1E68"/>
  </w:style>
  <w:style w:type="character" w:styleId="Hyperlink">
    <w:name w:val="Hyperlink"/>
    <w:uiPriority w:val="99"/>
    <w:rsid w:val="00CA1E6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1E68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TitleChar">
    <w:name w:val="Title Char"/>
    <w:basedOn w:val="DefaultParagraphFont"/>
    <w:link w:val="Title"/>
    <w:rsid w:val="00CA1E68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39"/>
    <w:rsid w:val="00CA1E68"/>
    <w:rPr>
      <w:noProof/>
    </w:rPr>
  </w:style>
  <w:style w:type="paragraph" w:customStyle="1" w:styleId="a4">
    <w:name w:val="Содержание"/>
    <w:basedOn w:val="BodyText"/>
    <w:rsid w:val="00CA1E68"/>
    <w:pPr>
      <w:spacing w:before="240" w:after="600"/>
      <w:jc w:val="center"/>
    </w:pPr>
    <w:rPr>
      <w:rFonts w:ascii="Times New Roman" w:hAnsi="Times New Roman"/>
      <w:sz w:val="32"/>
      <w:szCs w:val="20"/>
    </w:rPr>
  </w:style>
  <w:style w:type="character" w:customStyle="1" w:styleId="TOC1Char">
    <w:name w:val="TOC 1 Char"/>
    <w:link w:val="TOC1"/>
    <w:uiPriority w:val="39"/>
    <w:rsid w:val="00CA1E68"/>
    <w:rPr>
      <w:rFonts w:ascii="Calibri" w:eastAsia="Times New Roman" w:hAnsi="Calibri" w:cs="Times New Roman"/>
      <w:noProof/>
      <w:sz w:val="20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1E68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итул"/>
    <w:basedOn w:val="Normal"/>
    <w:link w:val="a6"/>
    <w:rsid w:val="00CA1E68"/>
    <w:pPr>
      <w:spacing w:line="264" w:lineRule="auto"/>
      <w:jc w:val="center"/>
    </w:pPr>
    <w:rPr>
      <w:rFonts w:ascii="Times New Roman" w:hAnsi="Times New Roman"/>
      <w:kern w:val="20"/>
      <w:sz w:val="32"/>
    </w:rPr>
  </w:style>
  <w:style w:type="character" w:customStyle="1" w:styleId="a6">
    <w:name w:val="Титул Знак"/>
    <w:link w:val="a5"/>
    <w:rsid w:val="00CA1E68"/>
    <w:rPr>
      <w:rFonts w:ascii="Times New Roman" w:eastAsia="Times New Roman" w:hAnsi="Times New Roman" w:cs="Times New Roman"/>
      <w:kern w:val="20"/>
      <w:sz w:val="32"/>
      <w:szCs w:val="24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CA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E68"/>
    <w:rPr>
      <w:rFonts w:ascii="Times New Roman" w:hAnsi="Times New Roman"/>
      <w:kern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E68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A1E68"/>
    <w:pPr>
      <w:ind w:left="720"/>
      <w:contextualSpacing/>
    </w:pPr>
  </w:style>
  <w:style w:type="paragraph" w:customStyle="1" w:styleId="Default">
    <w:name w:val="Default"/>
    <w:rsid w:val="00CA1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-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ОАО "НПО "Промавтоматика"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</dc:creator>
  <cp:lastModifiedBy>Kotgoth</cp:lastModifiedBy>
  <cp:revision>2</cp:revision>
  <dcterms:created xsi:type="dcterms:W3CDTF">2016-11-01T11:48:00Z</dcterms:created>
  <dcterms:modified xsi:type="dcterms:W3CDTF">2016-11-01T11:48:00Z</dcterms:modified>
</cp:coreProperties>
</file>